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3" w:rsidRPr="000C0047" w:rsidRDefault="00037AAA" w:rsidP="000C004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C0047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 xml:space="preserve">Komunikat </w:t>
      </w:r>
      <w:r w:rsidR="00DE408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Powiatowego</w:t>
      </w:r>
      <w:r w:rsidRPr="000C0047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 xml:space="preserve"> Inspektora Nadzoru Budowlanego</w:t>
      </w:r>
      <w:r w:rsidR="00DE408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 xml:space="preserve">      w Pińczowie</w:t>
      </w:r>
      <w:r w:rsidR="00212843" w:rsidRPr="000C0047">
        <w:rPr>
          <w:rFonts w:ascii="Arial" w:eastAsia="Times New Roman" w:hAnsi="Arial" w:cs="Arial"/>
          <w:b/>
          <w:sz w:val="30"/>
          <w:szCs w:val="30"/>
          <w:lang w:eastAsia="pl-PL"/>
        </w:rPr>
        <w:t>.</w:t>
      </w:r>
    </w:p>
    <w:p w:rsidR="000C0047" w:rsidRDefault="000C0047" w:rsidP="00037A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12843" w:rsidRPr="00DE4089" w:rsidRDefault="00212843" w:rsidP="00DE408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u w:val="single"/>
          <w:lang w:eastAsia="pl-PL"/>
        </w:rPr>
      </w:pPr>
      <w:r w:rsidRPr="00DE4089">
        <w:rPr>
          <w:rFonts w:ascii="Arial" w:eastAsia="Times New Roman" w:hAnsi="Arial" w:cs="Arial"/>
          <w:sz w:val="30"/>
          <w:szCs w:val="30"/>
          <w:u w:val="single"/>
          <w:lang w:eastAsia="pl-PL"/>
        </w:rPr>
        <w:t>D</w:t>
      </w:r>
      <w:r w:rsidR="00037AAA" w:rsidRPr="00DE4089">
        <w:rPr>
          <w:rFonts w:ascii="Arial" w:eastAsia="Times New Roman" w:hAnsi="Arial" w:cs="Arial"/>
          <w:sz w:val="30"/>
          <w:szCs w:val="30"/>
          <w:u w:val="single"/>
          <w:lang w:eastAsia="pl-PL"/>
        </w:rPr>
        <w:t>o właścicieli, zarządców i użytkowników obiektów budowlanych</w:t>
      </w:r>
      <w:r w:rsidRPr="00DE4089">
        <w:rPr>
          <w:rFonts w:ascii="Arial" w:eastAsia="Times New Roman" w:hAnsi="Arial" w:cs="Arial"/>
          <w:sz w:val="30"/>
          <w:szCs w:val="30"/>
          <w:u w:val="single"/>
          <w:lang w:eastAsia="pl-PL"/>
        </w:rPr>
        <w:t xml:space="preserve">    w </w:t>
      </w:r>
      <w:r w:rsidR="00037AAA" w:rsidRPr="00DE4089">
        <w:rPr>
          <w:rFonts w:ascii="Arial" w:eastAsia="Times New Roman" w:hAnsi="Arial" w:cs="Arial"/>
          <w:sz w:val="30"/>
          <w:szCs w:val="30"/>
          <w:u w:val="single"/>
          <w:lang w:eastAsia="pl-PL"/>
        </w:rPr>
        <w:t>związku z</w:t>
      </w:r>
      <w:r w:rsidRPr="00DE4089">
        <w:rPr>
          <w:rFonts w:ascii="Arial" w:eastAsia="Times New Roman" w:hAnsi="Arial" w:cs="Arial"/>
          <w:sz w:val="30"/>
          <w:szCs w:val="30"/>
          <w:u w:val="single"/>
          <w:lang w:eastAsia="pl-PL"/>
        </w:rPr>
        <w:t xml:space="preserve"> </w:t>
      </w:r>
      <w:r w:rsidR="00037AAA" w:rsidRPr="00DE4089">
        <w:rPr>
          <w:rFonts w:ascii="Arial" w:eastAsia="Times New Roman" w:hAnsi="Arial" w:cs="Arial"/>
          <w:sz w:val="30"/>
          <w:szCs w:val="30"/>
          <w:u w:val="single"/>
          <w:lang w:eastAsia="pl-PL"/>
        </w:rPr>
        <w:t>rozpoczęciem sezonu jesienno-zimowego</w:t>
      </w:r>
      <w:r w:rsidRPr="00DE4089">
        <w:rPr>
          <w:rFonts w:ascii="Arial" w:eastAsia="Times New Roman" w:hAnsi="Arial" w:cs="Arial"/>
          <w:sz w:val="30"/>
          <w:szCs w:val="30"/>
          <w:u w:val="single"/>
          <w:lang w:eastAsia="pl-PL"/>
        </w:rPr>
        <w:t>.</w:t>
      </w:r>
    </w:p>
    <w:p w:rsidR="000C0047" w:rsidRDefault="000C0047" w:rsidP="00C358E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12843" w:rsidRDefault="00D650C5" w:rsidP="00C358E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Szanowni Państwo,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brak szczelności i sprawności urządzeń spalających paliwa, instalacji kominowych i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gazowych oraz brak drożności i właściwego ciągu przewodów wentylacyjnych są najczęstszymi przyczynami zatrucia tlenkiem węgla (czadem) oraz wybuchów gazu i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pożarów.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Niebezpieczeństwo zaczadzenia wynika z faktu, że tlenek węgla jest gazem niewyczuwalnym dla człowieka.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Dlatego przypominam,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w związku z rozpoczęciem sezonu ogrzewczego 20</w:t>
      </w:r>
      <w:r w:rsidR="000C0047">
        <w:rPr>
          <w:rFonts w:ascii="Arial" w:eastAsia="Times New Roman" w:hAnsi="Arial" w:cs="Arial"/>
          <w:sz w:val="30"/>
          <w:szCs w:val="30"/>
          <w:lang w:eastAsia="pl-PL"/>
        </w:rPr>
        <w:t>20/2021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, że na właścicielach i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 xml:space="preserve">zarządcach obiektów budowlanych ciąży obowiązek zapewnienia co najmniej jednej 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     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w roku kontroli stanu technicznego użytkowanego obiektu budowlanego (zgodnie z art. 62 ust. 1 ustawy –Prawo budowlane). W szczególności sprawdzenie stanu technicznego przewodów kominowych: dymowych, spalinowych i wentylacyjnych oraz instalacji gazowych.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Zgodnie z przepisami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kontrolę stanu technicznego przewodów kominowych powinny przeprowadzać –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 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w odniesieniu do przewodów dymowych oraz grawitacyjnych przewodów spalinowych i wentylacyjnych –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osoby mające kwalifikacje mistrza w rzemiośle kominiarskim lub osoby posiadające uprawnienia budowlane w odpowiedniej specjalności. W odniesieniu do kominów przemysłowych i kominów wolno stojących oraz kominów lub przewodów kominowych, w których ciąg kominowy jest wymuszony pracą urządzeń mechanicznych –</w:t>
      </w:r>
      <w:r w:rsidR="000C004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tylko osoby posiadające uprawnienia budowlane w odpowiedniej specjalności.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 xml:space="preserve">Natomiast kontrolę instalacji gazowych mogą przeprowadzać osoby posiadające uprawnienia budowlane 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           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w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odpowiedniej specjalności, jak również osoby posiadające kwalifikacje wymagane przy wykonywaniu dozoru nad eksploatacją urządzeń, instalacji oraz sieci gazowych.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 xml:space="preserve">W przypadku stwierdzenia uszkodzeń lub braków właściciel, zarządca lub użytkownik obiektu budowlanego, na których spoczywają obowiązki w zakresie napraw, określone w przepisach odrębnych bądź umowach, są obowiązani w czasie lub bezpośrednio po przeprowadzonej kontroli usunąć stwierdzone uszkodzenia oraz uzupełnić braki, które mogłyby spowodować zagrożenie życia lub zdrowia ludzi, bezpieczeństwa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mienia bądź środowiska, a w szczególności katastrofę budowlaną, pożar, wybuch, porażenie prądem elektrycznym albo zatrucie gazem(art. 70 ust. 1 ustawy –Prawo budowlane).Przypominam również, że właściciele i zarządcy obiektów mają obowiązek usuwania zanieczyszczeń z przewodów dymowych i spalinowych (rozporządzenie Ministra Spraw Wewnętrznych i Administracji </w:t>
      </w:r>
      <w:r w:rsidR="000C0047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z dnia 7 czerwca 2010 r. w sprawie ochrony przeciwpożarowej budynków, innych obiektów budowlanych i terenów -</w:t>
      </w:r>
      <w:r w:rsidR="000C004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Dz. U.2010 nr 109</w:t>
      </w:r>
      <w:r w:rsidR="000C0047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37AAA" w:rsidRPr="00037AAA">
        <w:rPr>
          <w:rFonts w:ascii="Arial" w:eastAsia="Times New Roman" w:hAnsi="Arial" w:cs="Arial"/>
          <w:sz w:val="30"/>
          <w:szCs w:val="30"/>
          <w:lang w:eastAsia="pl-PL"/>
        </w:rPr>
        <w:t>poz. 719).</w:t>
      </w:r>
    </w:p>
    <w:p w:rsidR="000C0047" w:rsidRDefault="000C0047" w:rsidP="00C358E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37AAA" w:rsidRDefault="000C0047" w:rsidP="00C358E7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C0047">
        <w:rPr>
          <w:rFonts w:ascii="Arial" w:eastAsia="Times New Roman" w:hAnsi="Arial" w:cs="Arial"/>
          <w:b/>
          <w:sz w:val="30"/>
          <w:szCs w:val="30"/>
          <w:lang w:eastAsia="pl-PL"/>
        </w:rPr>
        <w:t>Jolanta Król – Gadomska Powiatowy Inspektor Nadzoru Budowlanego w Pińczowie.</w:t>
      </w:r>
    </w:p>
    <w:p w:rsidR="000C0047" w:rsidRPr="000C0047" w:rsidRDefault="000C0047" w:rsidP="00C35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843" w:rsidRPr="000C0047" w:rsidRDefault="00037AAA" w:rsidP="00C358E7">
      <w:pPr>
        <w:jc w:val="both"/>
        <w:rPr>
          <w:rFonts w:ascii="Arial" w:eastAsia="Times New Roman" w:hAnsi="Arial" w:cs="Arial"/>
          <w:sz w:val="30"/>
          <w:szCs w:val="30"/>
          <w:u w:val="single"/>
          <w:lang w:eastAsia="pl-PL"/>
        </w:rPr>
      </w:pPr>
      <w:r w:rsidRPr="000C0047">
        <w:rPr>
          <w:rFonts w:ascii="Arial" w:eastAsia="Times New Roman" w:hAnsi="Arial" w:cs="Arial"/>
          <w:sz w:val="30"/>
          <w:szCs w:val="30"/>
          <w:u w:val="single"/>
          <w:lang w:eastAsia="pl-PL"/>
        </w:rPr>
        <w:t>Wyciąg z przepisów karnych:</w:t>
      </w:r>
    </w:p>
    <w:p w:rsidR="00212843" w:rsidRDefault="00037AAA" w:rsidP="00C358E7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37AAA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0C0047">
        <w:rPr>
          <w:rFonts w:ascii="Arial" w:eastAsia="Times New Roman" w:hAnsi="Arial" w:cs="Arial"/>
          <w:sz w:val="25"/>
          <w:szCs w:val="25"/>
          <w:lang w:eastAsia="pl-PL"/>
        </w:rPr>
        <w:t xml:space="preserve">     </w:t>
      </w:r>
      <w:r w:rsidR="00F908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37AAA">
        <w:rPr>
          <w:rFonts w:ascii="Arial" w:eastAsia="Times New Roman" w:hAnsi="Arial" w:cs="Arial"/>
          <w:sz w:val="30"/>
          <w:szCs w:val="30"/>
          <w:lang w:eastAsia="pl-PL"/>
        </w:rPr>
        <w:t>kto nie zapewnia wykonania okresowej kontroli podlega karze grzywny (art. 93 pkt 8 ustawy –Prawo budowlane),</w:t>
      </w:r>
    </w:p>
    <w:p w:rsidR="00350F98" w:rsidRDefault="00037AAA" w:rsidP="00C358E7">
      <w:pPr>
        <w:jc w:val="both"/>
      </w:pPr>
      <w:r w:rsidRPr="00037AAA">
        <w:rPr>
          <w:rFonts w:ascii="Arial" w:eastAsia="Times New Roman" w:hAnsi="Arial" w:cs="Arial"/>
          <w:sz w:val="25"/>
          <w:szCs w:val="25"/>
          <w:lang w:eastAsia="pl-PL"/>
        </w:rPr>
        <w:t>•</w:t>
      </w:r>
      <w:r w:rsidR="000C0047">
        <w:rPr>
          <w:rFonts w:ascii="Arial" w:eastAsia="Times New Roman" w:hAnsi="Arial" w:cs="Arial"/>
          <w:sz w:val="25"/>
          <w:szCs w:val="25"/>
          <w:lang w:eastAsia="pl-PL"/>
        </w:rPr>
        <w:t xml:space="preserve">   </w:t>
      </w:r>
      <w:r w:rsidR="00F908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037AAA">
        <w:rPr>
          <w:rFonts w:ascii="Arial" w:eastAsia="Times New Roman" w:hAnsi="Arial" w:cs="Arial"/>
          <w:sz w:val="30"/>
          <w:szCs w:val="30"/>
          <w:lang w:eastAsia="pl-PL"/>
        </w:rPr>
        <w:t xml:space="preserve">kto nie spełnia obowiązku utrzymania obiektu budowlanego </w:t>
      </w:r>
      <w:r w:rsidR="000C0047">
        <w:rPr>
          <w:rFonts w:ascii="Arial" w:eastAsia="Times New Roman" w:hAnsi="Arial" w:cs="Arial"/>
          <w:sz w:val="30"/>
          <w:szCs w:val="30"/>
          <w:lang w:eastAsia="pl-PL"/>
        </w:rPr>
        <w:t xml:space="preserve">       </w:t>
      </w:r>
      <w:r w:rsidRPr="00037AAA">
        <w:rPr>
          <w:rFonts w:ascii="Arial" w:eastAsia="Times New Roman" w:hAnsi="Arial" w:cs="Arial"/>
          <w:sz w:val="30"/>
          <w:szCs w:val="30"/>
          <w:lang w:eastAsia="pl-PL"/>
        </w:rPr>
        <w:t>w należytym stanie technicznym, użytkuje obiekt w sposób niezgodny z przepisami lub nie zapewnia bezpieczeństwa użytkowania obiektu budowlanego</w:t>
      </w:r>
      <w:r w:rsidR="0021284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37AAA">
        <w:rPr>
          <w:rFonts w:ascii="Arial" w:eastAsia="Times New Roman" w:hAnsi="Arial" w:cs="Arial"/>
          <w:sz w:val="30"/>
          <w:szCs w:val="30"/>
          <w:lang w:eastAsia="pl-PL"/>
        </w:rPr>
        <w:t>podlega karze grzywny nie mniejszej niż 100 stawek dziennych, karze ograniczenia wolności albo pozbawienia wo</w:t>
      </w:r>
      <w:r w:rsidR="00DE4089">
        <w:rPr>
          <w:rFonts w:ascii="Arial" w:eastAsia="Times New Roman" w:hAnsi="Arial" w:cs="Arial"/>
          <w:sz w:val="30"/>
          <w:szCs w:val="30"/>
          <w:lang w:eastAsia="pl-PL"/>
        </w:rPr>
        <w:t xml:space="preserve">lności do roku (art. 91a ustawy </w:t>
      </w:r>
      <w:r w:rsidRPr="00037AAA">
        <w:rPr>
          <w:rFonts w:ascii="Arial" w:eastAsia="Times New Roman" w:hAnsi="Arial" w:cs="Arial"/>
          <w:sz w:val="30"/>
          <w:szCs w:val="30"/>
          <w:lang w:eastAsia="pl-PL"/>
        </w:rPr>
        <w:t>–</w:t>
      </w:r>
      <w:r w:rsidR="00DE408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37AAA">
        <w:rPr>
          <w:rFonts w:ascii="Arial" w:eastAsia="Times New Roman" w:hAnsi="Arial" w:cs="Arial"/>
          <w:sz w:val="30"/>
          <w:szCs w:val="30"/>
          <w:lang w:eastAsia="pl-PL"/>
        </w:rPr>
        <w:t>Prawo budowlane).</w:t>
      </w:r>
    </w:p>
    <w:sectPr w:rsidR="00350F98" w:rsidSect="003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AAA"/>
    <w:rsid w:val="00037AAA"/>
    <w:rsid w:val="000829E0"/>
    <w:rsid w:val="000C0047"/>
    <w:rsid w:val="00212843"/>
    <w:rsid w:val="00350F98"/>
    <w:rsid w:val="007A269B"/>
    <w:rsid w:val="00C358E7"/>
    <w:rsid w:val="00C35D74"/>
    <w:rsid w:val="00D650C5"/>
    <w:rsid w:val="00DE4089"/>
    <w:rsid w:val="00F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7E08C-FF41-490A-8FDC-BE459976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marcin.dutkiewicz</dc:creator>
  <cp:lastModifiedBy>marcin.dutkiewicz</cp:lastModifiedBy>
  <cp:revision>5</cp:revision>
  <cp:lastPrinted>2020-11-03T10:46:00Z</cp:lastPrinted>
  <dcterms:created xsi:type="dcterms:W3CDTF">2020-11-03T09:00:00Z</dcterms:created>
  <dcterms:modified xsi:type="dcterms:W3CDTF">2020-11-04T06:33:00Z</dcterms:modified>
</cp:coreProperties>
</file>